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7FED">
        <w:rPr>
          <w:rFonts w:ascii="Times New Roman" w:hAnsi="Times New Roman" w:cs="Times New Roman"/>
          <w:b/>
          <w:sz w:val="32"/>
          <w:szCs w:val="32"/>
        </w:rPr>
        <w:t>СОВЕТ СЕЛЬСКОГО ПОСЕЛЕНИЯ «КАЗАНОВСКОЕ»</w:t>
      </w: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b/>
          <w:sz w:val="32"/>
          <w:szCs w:val="32"/>
        </w:rPr>
      </w:pP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7FE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«</w:t>
      </w:r>
      <w:r w:rsidR="004E2E4A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Pr="00837FED">
        <w:rPr>
          <w:rFonts w:ascii="Times New Roman" w:hAnsi="Times New Roman" w:cs="Times New Roman"/>
          <w:sz w:val="28"/>
          <w:szCs w:val="28"/>
        </w:rPr>
        <w:t>»</w:t>
      </w:r>
      <w:r w:rsidR="00555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5CA5">
        <w:rPr>
          <w:rFonts w:ascii="Times New Roman" w:hAnsi="Times New Roman" w:cs="Times New Roman"/>
          <w:sz w:val="28"/>
          <w:szCs w:val="28"/>
        </w:rPr>
        <w:t>августа</w:t>
      </w:r>
      <w:r w:rsidRPr="00837FED">
        <w:rPr>
          <w:rFonts w:ascii="Times New Roman" w:hAnsi="Times New Roman" w:cs="Times New Roman"/>
          <w:sz w:val="28"/>
          <w:szCs w:val="28"/>
        </w:rPr>
        <w:t xml:space="preserve"> </w:t>
      </w:r>
      <w:r w:rsidR="00555CA5">
        <w:rPr>
          <w:rFonts w:ascii="Times New Roman" w:hAnsi="Times New Roman" w:cs="Times New Roman"/>
          <w:sz w:val="28"/>
          <w:szCs w:val="28"/>
        </w:rPr>
        <w:t xml:space="preserve"> </w:t>
      </w:r>
      <w:r w:rsidRPr="00837FED">
        <w:rPr>
          <w:rFonts w:ascii="Times New Roman" w:hAnsi="Times New Roman" w:cs="Times New Roman"/>
          <w:sz w:val="28"/>
          <w:szCs w:val="28"/>
        </w:rPr>
        <w:t>2025</w:t>
      </w:r>
      <w:proofErr w:type="gramEnd"/>
      <w:r w:rsidRPr="00837FED">
        <w:rPr>
          <w:rFonts w:ascii="Times New Roman" w:hAnsi="Times New Roman" w:cs="Times New Roman"/>
          <w:sz w:val="28"/>
          <w:szCs w:val="28"/>
        </w:rPr>
        <w:t xml:space="preserve"> года   </w:t>
      </w:r>
      <w:r w:rsidRPr="00837FED">
        <w:rPr>
          <w:rFonts w:ascii="Times New Roman" w:hAnsi="Times New Roman" w:cs="Times New Roman"/>
          <w:sz w:val="28"/>
          <w:szCs w:val="28"/>
        </w:rPr>
        <w:tab/>
      </w:r>
      <w:r w:rsidRPr="00837FED">
        <w:rPr>
          <w:rFonts w:ascii="Times New Roman" w:hAnsi="Times New Roman" w:cs="Times New Roman"/>
          <w:sz w:val="28"/>
          <w:szCs w:val="28"/>
        </w:rPr>
        <w:tab/>
      </w:r>
      <w:r w:rsidRPr="00555CA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837FED">
        <w:rPr>
          <w:rFonts w:ascii="Times New Roman" w:hAnsi="Times New Roman" w:cs="Times New Roman"/>
          <w:sz w:val="28"/>
          <w:szCs w:val="28"/>
        </w:rPr>
        <w:t xml:space="preserve">№ </w:t>
      </w:r>
      <w:r w:rsidR="00555CA5">
        <w:rPr>
          <w:rFonts w:ascii="Times New Roman" w:hAnsi="Times New Roman" w:cs="Times New Roman"/>
          <w:sz w:val="28"/>
          <w:szCs w:val="28"/>
        </w:rPr>
        <w:t>47</w:t>
      </w: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0F2EA3" w:rsidRDefault="00837FED" w:rsidP="000F2E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A3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безнадёжной к взысканию задолженности в части сумм местных налогов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           Руководствуясь пунктом 3 статьи 59 Налогового кодекса Российской Федерации, Уставом сельского поселения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>» решил: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1.</w:t>
      </w:r>
      <w:r w:rsidRPr="00837FED">
        <w:rPr>
          <w:rFonts w:ascii="Times New Roman" w:hAnsi="Times New Roman" w:cs="Times New Roman"/>
          <w:sz w:val="28"/>
          <w:szCs w:val="28"/>
        </w:rPr>
        <w:tab/>
        <w:t>Установить дополнительные основания признания безнадежной к взысканию задолженности в части сумм местных налогов.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2.</w:t>
      </w:r>
      <w:r w:rsidRPr="00837FED">
        <w:rPr>
          <w:rFonts w:ascii="Times New Roman" w:hAnsi="Times New Roman" w:cs="Times New Roman"/>
          <w:sz w:val="28"/>
          <w:szCs w:val="28"/>
        </w:rPr>
        <w:tab/>
        <w:t xml:space="preserve">Признаются безнадежными к взысканию и подлежат списанию: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1) задолженность в части сумм местных налогов у физических лиц, выбывших на постоянное место жительство за пределы Российской Федерации, с момента возникновения обязанности, по уплате которой прошло не менее трех лет, на основании выписки из Единого государственного реестра налогоплательщиков;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2) задолженность в части сумм местных налогов у физических лиц, по которым истек срок предъявления к исполнению исполнительных документов, если с даты образования задолженности прошло не менее трех лет, на основании копии исполнительного документа;                                                       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3) задолженность в части сумм отмененных местных налогов у налогоплательщиков, в отношении которых не возбуждено производство по делу о банкротстве в соответствии с Федеральным законом от 26.10.2002 N 127-ФЗ "О несостоятельности (банкротстве)", при условии, если с момента отмены налога прошло не менее трех лет и (или) задолженность не реструктуризирована, срок ее уплаты не изменен в соответствии с главой 9 Налогового кодекса Российской Федерации, на основании нормативного правового акта, которым налог был отменен;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lastRenderedPageBreak/>
        <w:t xml:space="preserve">4) задолженность в части сумм местных налогов по уплате налогов, образовавшаяся у физических лиц по состоянию на 1 января 2022 года,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5) задолженность по пени в размере, не превышающем 100 рублей, при условии отсутствия у налогоплательщика недоимки по налогу, не урегулированная в переходный период, установленный Федеральным законом 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6)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7) задолженность в части сумм местных налогов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N 61-ФЗ "Об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 Луганской Народной Республики и Украины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8) задолженность в части сумм местных налогов у умерших физических лиц в случае, если в течение одного года с даты открытия наследства не установлены наследники имущества должника, на основании справки </w:t>
      </w:r>
      <w:r w:rsidRPr="00837FED">
        <w:rPr>
          <w:rFonts w:ascii="Times New Roman" w:hAnsi="Times New Roman" w:cs="Times New Roman"/>
          <w:sz w:val="28"/>
          <w:szCs w:val="28"/>
        </w:rPr>
        <w:lastRenderedPageBreak/>
        <w:t>налогового органа о сумме задолженности по уплате налогов, утвержденной Управлением Федеральной налоговой службы по Забайкальскому краю.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3.</w:t>
      </w:r>
      <w:r w:rsidRPr="00837FED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4.</w:t>
      </w:r>
      <w:r w:rsidRPr="00837FED">
        <w:rPr>
          <w:rFonts w:ascii="Times New Roman" w:hAnsi="Times New Roman" w:cs="Times New Roman"/>
          <w:sz w:val="28"/>
          <w:szCs w:val="28"/>
        </w:rPr>
        <w:tab/>
        <w:t>Настоящее решение опубликовать в р</w:t>
      </w:r>
      <w:r>
        <w:rPr>
          <w:rFonts w:ascii="Times New Roman" w:hAnsi="Times New Roman" w:cs="Times New Roman"/>
          <w:sz w:val="28"/>
          <w:szCs w:val="28"/>
        </w:rPr>
        <w:t>айонной</w:t>
      </w:r>
      <w:r w:rsidRPr="00837FED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5.</w:t>
      </w:r>
      <w:r w:rsidRPr="00837FED">
        <w:rPr>
          <w:rFonts w:ascii="Times New Roman" w:hAnsi="Times New Roman" w:cs="Times New Roman"/>
          <w:sz w:val="28"/>
          <w:szCs w:val="28"/>
        </w:rPr>
        <w:tab/>
        <w:t xml:space="preserve">Направить настоящее решение в Управление Федеральной налоговой службы по Забайкальскому краю.                                                                                                                                                                                                              </w:t>
      </w:r>
    </w:p>
    <w:p w:rsid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837FE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837FE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7FED">
        <w:rPr>
          <w:rFonts w:ascii="Times New Roman" w:hAnsi="Times New Roman" w:cs="Times New Roman"/>
          <w:sz w:val="28"/>
          <w:szCs w:val="28"/>
        </w:rPr>
        <w:t>М.И. Колесник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Default="00837FED" w:rsidP="00837FED"/>
    <w:p w:rsidR="00837FED" w:rsidRDefault="00837FED" w:rsidP="00837FED"/>
    <w:p w:rsidR="00837FED" w:rsidRDefault="00837FED" w:rsidP="00837FED"/>
    <w:p w:rsidR="00ED1D1A" w:rsidRPr="00837FED" w:rsidRDefault="00ED1D1A" w:rsidP="00837FED"/>
    <w:sectPr w:rsidR="00ED1D1A" w:rsidRPr="00837FED" w:rsidSect="0079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C44DF6A"/>
    <w:multiLevelType w:val="multilevel"/>
    <w:tmpl w:val="9C44DF6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BD"/>
    <w:rsid w:val="000F2EA3"/>
    <w:rsid w:val="00385CBD"/>
    <w:rsid w:val="004E2E4A"/>
    <w:rsid w:val="00555CA5"/>
    <w:rsid w:val="0065017D"/>
    <w:rsid w:val="00794948"/>
    <w:rsid w:val="00837FED"/>
    <w:rsid w:val="00ED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79DB4-BE2C-4AC5-BA87-9DCBEA76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4948"/>
    <w:rPr>
      <w:b/>
      <w:bCs/>
    </w:rPr>
  </w:style>
  <w:style w:type="paragraph" w:styleId="a4">
    <w:name w:val="Normal (Web)"/>
    <w:uiPriority w:val="99"/>
    <w:semiHidden/>
    <w:unhideWhenUsed/>
    <w:rsid w:val="00794948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Balloon Text"/>
    <w:basedOn w:val="a"/>
    <w:link w:val="a6"/>
    <w:uiPriority w:val="99"/>
    <w:semiHidden/>
    <w:unhideWhenUsed/>
    <w:rsid w:val="004E2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cp:lastPrinted>2025-09-01T01:09:00Z</cp:lastPrinted>
  <dcterms:created xsi:type="dcterms:W3CDTF">2025-07-15T01:54:00Z</dcterms:created>
  <dcterms:modified xsi:type="dcterms:W3CDTF">2025-09-01T01:10:00Z</dcterms:modified>
</cp:coreProperties>
</file>